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13E" w:rsidRDefault="00F1513E" w:rsidP="00F1513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clarify expectations of this jurisdiction with regards to design, bid, and installation drawings </w:t>
      </w:r>
      <w:r w:rsidR="00AE04D9">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fire protection systems, this jurisdiction has established the following guidelines.</w:t>
      </w:r>
      <w:r w:rsidR="00AE04D9">
        <w:rPr>
          <w:rFonts w:ascii="Times New Roman" w:eastAsia="Times New Roman" w:hAnsi="Times New Roman" w:cs="Times New Roman"/>
          <w:sz w:val="24"/>
          <w:szCs w:val="24"/>
        </w:rPr>
        <w:t xml:space="preserve">  These guidelines are based on the</w:t>
      </w:r>
      <w:r w:rsidR="00F011D8">
        <w:rPr>
          <w:rFonts w:ascii="Times New Roman" w:eastAsia="Times New Roman" w:hAnsi="Times New Roman" w:cs="Times New Roman"/>
          <w:sz w:val="24"/>
          <w:szCs w:val="24"/>
        </w:rPr>
        <w:t xml:space="preserve"> white paper</w:t>
      </w:r>
      <w:r w:rsidR="00AE04D9">
        <w:rPr>
          <w:rFonts w:ascii="Times New Roman" w:eastAsia="Times New Roman" w:hAnsi="Times New Roman" w:cs="Times New Roman"/>
          <w:sz w:val="24"/>
          <w:szCs w:val="24"/>
        </w:rPr>
        <w:t xml:space="preserve"> “</w:t>
      </w:r>
      <w:proofErr w:type="spellStart"/>
      <w:r w:rsidR="00AE04D9">
        <w:rPr>
          <w:rFonts w:ascii="Times New Roman" w:eastAsia="Times New Roman" w:hAnsi="Times New Roman" w:cs="Times New Roman"/>
          <w:sz w:val="24"/>
          <w:szCs w:val="24"/>
        </w:rPr>
        <w:t>SFPE</w:t>
      </w:r>
      <w:proofErr w:type="spellEnd"/>
      <w:r w:rsidR="00AE04D9">
        <w:rPr>
          <w:rFonts w:ascii="Times New Roman" w:eastAsia="Times New Roman" w:hAnsi="Times New Roman" w:cs="Times New Roman"/>
          <w:sz w:val="24"/>
          <w:szCs w:val="24"/>
        </w:rPr>
        <w:t>/</w:t>
      </w:r>
      <w:proofErr w:type="spellStart"/>
      <w:r w:rsidR="00AE04D9">
        <w:rPr>
          <w:rFonts w:ascii="Times New Roman" w:eastAsia="Times New Roman" w:hAnsi="Times New Roman" w:cs="Times New Roman"/>
          <w:sz w:val="24"/>
          <w:szCs w:val="24"/>
        </w:rPr>
        <w:t>NSPE</w:t>
      </w:r>
      <w:proofErr w:type="spellEnd"/>
      <w:r w:rsidR="00AE04D9">
        <w:rPr>
          <w:rFonts w:ascii="Times New Roman" w:eastAsia="Times New Roman" w:hAnsi="Times New Roman" w:cs="Times New Roman"/>
          <w:sz w:val="24"/>
          <w:szCs w:val="24"/>
        </w:rPr>
        <w:t>/</w:t>
      </w:r>
      <w:proofErr w:type="spellStart"/>
      <w:r w:rsidR="00AE04D9">
        <w:rPr>
          <w:rFonts w:ascii="Times New Roman" w:eastAsia="Times New Roman" w:hAnsi="Times New Roman" w:cs="Times New Roman"/>
          <w:sz w:val="24"/>
          <w:szCs w:val="24"/>
        </w:rPr>
        <w:t>NICET</w:t>
      </w:r>
      <w:proofErr w:type="spellEnd"/>
      <w:r w:rsidR="00AE04D9">
        <w:rPr>
          <w:rFonts w:ascii="Times New Roman" w:eastAsia="Times New Roman" w:hAnsi="Times New Roman" w:cs="Times New Roman"/>
          <w:sz w:val="24"/>
          <w:szCs w:val="24"/>
        </w:rPr>
        <w:t xml:space="preserve"> Joint Position on the Engineer and the Engineering Technician Designing Fire Protection Systems” available on the web site of the National Society of Professional Engineers, </w:t>
      </w:r>
      <w:hyperlink r:id="rId7" w:history="1">
        <w:r w:rsidR="00AE04D9" w:rsidRPr="00320AAC">
          <w:rPr>
            <w:rStyle w:val="Hyperlink"/>
            <w:rFonts w:ascii="Times New Roman" w:eastAsia="Times New Roman" w:hAnsi="Times New Roman" w:cs="Times New Roman"/>
            <w:sz w:val="24"/>
            <w:szCs w:val="24"/>
          </w:rPr>
          <w:t>www.nspe.org</w:t>
        </w:r>
      </w:hyperlink>
      <w:r w:rsidR="00AE04D9">
        <w:rPr>
          <w:rFonts w:ascii="Times New Roman" w:eastAsia="Times New Roman" w:hAnsi="Times New Roman" w:cs="Times New Roman"/>
          <w:sz w:val="24"/>
          <w:szCs w:val="24"/>
        </w:rPr>
        <w:t xml:space="preserve">.  </w:t>
      </w:r>
      <w:r w:rsidR="00A06461">
        <w:rPr>
          <w:rFonts w:ascii="Times New Roman" w:eastAsia="Times New Roman" w:hAnsi="Times New Roman" w:cs="Times New Roman"/>
          <w:sz w:val="24"/>
          <w:szCs w:val="24"/>
        </w:rPr>
        <w:t>This coincides with Position Statement #25 by the National Council of Examiners for Engineering and Surveying (</w:t>
      </w:r>
      <w:proofErr w:type="spellStart"/>
      <w:r w:rsidR="00A06461">
        <w:rPr>
          <w:rFonts w:ascii="Times New Roman" w:eastAsia="Times New Roman" w:hAnsi="Times New Roman" w:cs="Times New Roman"/>
          <w:sz w:val="24"/>
          <w:szCs w:val="24"/>
        </w:rPr>
        <w:t>NCEES</w:t>
      </w:r>
      <w:proofErr w:type="spellEnd"/>
      <w:r w:rsidR="00A06461">
        <w:rPr>
          <w:rFonts w:ascii="Times New Roman" w:eastAsia="Times New Roman" w:hAnsi="Times New Roman" w:cs="Times New Roman"/>
          <w:sz w:val="24"/>
          <w:szCs w:val="24"/>
        </w:rPr>
        <w:t>).</w:t>
      </w:r>
    </w:p>
    <w:p w:rsidR="00AE38E6" w:rsidRDefault="00AE38E6" w:rsidP="00AE38E6">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codes, construction tradeoffs are being allowed based on various fire protection features.  The performance of suppression systems and voice evacuation systems has become very dependent on the particular hazards and emergency response plans for a respective facility.  As a result, the integration and complexity of these systems requires oversight of the registered design professionals.  Therefore, as identified, the respective engineers will be responsible for review and acceptance of contractor installation drawings along with site inspection/verification of system compliance to engineer performance criteria.  </w:t>
      </w:r>
    </w:p>
    <w:p w:rsidR="00F1513E" w:rsidRDefault="00F1513E" w:rsidP="00F1513E">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Preparation of installation drawings for fire protection systems based on prescriptive criteria of the respective NFPA Standards does not require the services of an engineer.  However, when </w:t>
      </w:r>
      <w:r w:rsidR="00F011D8">
        <w:rPr>
          <w:rFonts w:ascii="Times New Roman" w:eastAsia="Times New Roman" w:hAnsi="Times New Roman" w:cs="Times New Roman"/>
          <w:sz w:val="24"/>
          <w:szCs w:val="24"/>
        </w:rPr>
        <w:t>a design professional</w:t>
      </w:r>
      <w:r>
        <w:rPr>
          <w:rFonts w:ascii="Times New Roman" w:eastAsia="Times New Roman" w:hAnsi="Times New Roman" w:cs="Times New Roman"/>
          <w:sz w:val="24"/>
          <w:szCs w:val="24"/>
        </w:rPr>
        <w:t xml:space="preserve"> is preparing bid / solicitation documents for a client as part of a design </w:t>
      </w:r>
      <w:r w:rsidR="00F011D8">
        <w:rPr>
          <w:rFonts w:ascii="Times New Roman" w:eastAsia="Times New Roman" w:hAnsi="Times New Roman" w:cs="Times New Roman"/>
          <w:sz w:val="24"/>
          <w:szCs w:val="24"/>
        </w:rPr>
        <w:t>service/</w:t>
      </w:r>
      <w:r>
        <w:rPr>
          <w:rFonts w:ascii="Times New Roman" w:eastAsia="Times New Roman" w:hAnsi="Times New Roman" w:cs="Times New Roman"/>
          <w:sz w:val="24"/>
          <w:szCs w:val="24"/>
        </w:rPr>
        <w:t>package, the engineer</w:t>
      </w:r>
      <w:r w:rsidR="00F011D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shall include </w:t>
      </w:r>
      <w:r w:rsidR="00AE04D9">
        <w:rPr>
          <w:rFonts w:ascii="Times New Roman" w:eastAsia="Times New Roman" w:hAnsi="Times New Roman" w:cs="Times New Roman"/>
          <w:sz w:val="24"/>
          <w:szCs w:val="24"/>
        </w:rPr>
        <w:t xml:space="preserve">applicable </w:t>
      </w:r>
      <w:r>
        <w:rPr>
          <w:rFonts w:ascii="Times New Roman" w:eastAsia="Times New Roman" w:hAnsi="Times New Roman" w:cs="Times New Roman"/>
          <w:sz w:val="24"/>
          <w:szCs w:val="24"/>
        </w:rPr>
        <w:t xml:space="preserve">information within this policy as a minimum for the respective systems.  </w:t>
      </w:r>
      <w:r w:rsidR="00AE04D9">
        <w:rPr>
          <w:rFonts w:ascii="Times New Roman" w:eastAsia="Times New Roman" w:hAnsi="Times New Roman" w:cs="Times New Roman"/>
          <w:sz w:val="24"/>
          <w:szCs w:val="24"/>
        </w:rPr>
        <w:t>The engineer is responsible to ensure the final system will satisfy the best interests of their client</w:t>
      </w:r>
      <w:r w:rsidR="00F011D8">
        <w:rPr>
          <w:rFonts w:ascii="Times New Roman" w:eastAsia="Times New Roman" w:hAnsi="Times New Roman" w:cs="Times New Roman"/>
          <w:sz w:val="24"/>
          <w:szCs w:val="24"/>
        </w:rPr>
        <w:t>, this jurisdiction, and applicable codes</w:t>
      </w:r>
      <w:r w:rsidR="00AE04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information shall be </w:t>
      </w:r>
      <w:r w:rsidR="00F011D8">
        <w:rPr>
          <w:rFonts w:ascii="Times New Roman" w:eastAsia="Times New Roman" w:hAnsi="Times New Roman" w:cs="Times New Roman"/>
          <w:sz w:val="24"/>
          <w:szCs w:val="24"/>
        </w:rPr>
        <w:t>provided</w:t>
      </w:r>
      <w:r>
        <w:rPr>
          <w:rFonts w:ascii="Times New Roman" w:eastAsia="Times New Roman" w:hAnsi="Times New Roman" w:cs="Times New Roman"/>
          <w:sz w:val="24"/>
          <w:szCs w:val="24"/>
        </w:rPr>
        <w:t xml:space="preserve"> by a registered professional competent in the respective discipline. </w:t>
      </w:r>
      <w:r w:rsidR="00AE04D9">
        <w:rPr>
          <w:rFonts w:ascii="Times New Roman" w:eastAsia="Times New Roman" w:hAnsi="Times New Roman" w:cs="Times New Roman"/>
          <w:sz w:val="24"/>
          <w:szCs w:val="24"/>
        </w:rPr>
        <w:t xml:space="preserve"> In accordance with state law, the engineer shall place his/her seal on the respective design documents containing the following information.</w:t>
      </w:r>
    </w:p>
    <w:p w:rsidR="00AE04D9" w:rsidRPr="001B42FC" w:rsidRDefault="00AE04D9" w:rsidP="00F1513E">
      <w:pPr>
        <w:spacing w:before="100" w:beforeAutospacing="1" w:after="100" w:afterAutospacing="1" w:line="240" w:lineRule="auto"/>
        <w:ind w:left="360"/>
        <w:rPr>
          <w:rFonts w:ascii="Times New Roman" w:eastAsia="Times New Roman" w:hAnsi="Times New Roman" w:cs="Times New Roman"/>
          <w:sz w:val="24"/>
          <w:szCs w:val="24"/>
          <w:u w:val="single"/>
        </w:rPr>
      </w:pPr>
      <w:r w:rsidRPr="001B42FC">
        <w:rPr>
          <w:rFonts w:ascii="Times New Roman" w:eastAsia="Times New Roman" w:hAnsi="Times New Roman" w:cs="Times New Roman"/>
          <w:sz w:val="24"/>
          <w:szCs w:val="24"/>
          <w:u w:val="single"/>
        </w:rPr>
        <w:t>Fire Alarm</w:t>
      </w:r>
      <w:r w:rsidR="00A06461" w:rsidRPr="001B42FC">
        <w:rPr>
          <w:rFonts w:ascii="Times New Roman" w:eastAsia="Times New Roman" w:hAnsi="Times New Roman" w:cs="Times New Roman"/>
          <w:sz w:val="24"/>
          <w:szCs w:val="24"/>
          <w:u w:val="single"/>
        </w:rPr>
        <w:t xml:space="preserve"> and Emergency Communication Systems:</w:t>
      </w:r>
    </w:p>
    <w:p w:rsidR="00A06461" w:rsidRDefault="00A06461"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scope of work</w:t>
      </w:r>
    </w:p>
    <w:p w:rsidR="00A06461" w:rsidRDefault="00A06461"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applicable codes and standards</w:t>
      </w:r>
    </w:p>
    <w:p w:rsidR="00A06461" w:rsidRDefault="00A06461"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occupancy type and specific criteria for the respective occupancy</w:t>
      </w:r>
    </w:p>
    <w:p w:rsidR="00221A08" w:rsidRDefault="00221A08"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fire / smoke resistive assemblies for penetrations</w:t>
      </w:r>
    </w:p>
    <w:p w:rsidR="00A06461" w:rsidRDefault="00A06461"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system and components (horns, voice, addressable, conventional, networked, etc.)</w:t>
      </w:r>
    </w:p>
    <w:p w:rsidR="00A06461" w:rsidRDefault="00F011D8"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00A06461">
        <w:rPr>
          <w:rFonts w:ascii="Times New Roman" w:eastAsia="Times New Roman" w:hAnsi="Times New Roman" w:cs="Times New Roman"/>
          <w:sz w:val="24"/>
          <w:szCs w:val="24"/>
        </w:rPr>
        <w:t xml:space="preserve"> panel locations (ensuring adequate space and clearance for anticipated panels (main panel, voice panel, booster panels</w:t>
      </w:r>
      <w:r w:rsidR="00523C2F">
        <w:rPr>
          <w:rFonts w:ascii="Times New Roman" w:eastAsia="Times New Roman" w:hAnsi="Times New Roman" w:cs="Times New Roman"/>
          <w:sz w:val="24"/>
          <w:szCs w:val="24"/>
        </w:rPr>
        <w:t xml:space="preserve">, </w:t>
      </w:r>
      <w:r w:rsidR="005F23E4">
        <w:rPr>
          <w:rFonts w:ascii="Times New Roman" w:eastAsia="Times New Roman" w:hAnsi="Times New Roman" w:cs="Times New Roman"/>
          <w:sz w:val="24"/>
          <w:szCs w:val="24"/>
        </w:rPr>
        <w:t xml:space="preserve">strobe panels, </w:t>
      </w:r>
      <w:r w:rsidR="00523C2F">
        <w:rPr>
          <w:rFonts w:ascii="Times New Roman" w:eastAsia="Times New Roman" w:hAnsi="Times New Roman" w:cs="Times New Roman"/>
          <w:sz w:val="24"/>
          <w:szCs w:val="24"/>
        </w:rPr>
        <w:t>etc.)</w:t>
      </w:r>
    </w:p>
    <w:p w:rsidR="00523C2F" w:rsidRDefault="00523C2F"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concept riser showing intent of system and integration of other systems</w:t>
      </w:r>
    </w:p>
    <w:p w:rsidR="00523C2F" w:rsidRDefault="00523C2F"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interface(s) required with fire safety functions (HVAC, access control, door hold-open, smoke control, elevators, etc.)</w:t>
      </w:r>
    </w:p>
    <w:p w:rsidR="00523C2F" w:rsidRDefault="005F23E4"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00523C2F">
        <w:rPr>
          <w:rFonts w:ascii="Times New Roman" w:eastAsia="Times New Roman" w:hAnsi="Times New Roman" w:cs="Times New Roman"/>
          <w:sz w:val="24"/>
          <w:szCs w:val="24"/>
        </w:rPr>
        <w:t xml:space="preserve"> average ambient sound levels</w:t>
      </w:r>
      <w:r>
        <w:rPr>
          <w:rFonts w:ascii="Times New Roman" w:eastAsia="Times New Roman" w:hAnsi="Times New Roman" w:cs="Times New Roman"/>
          <w:sz w:val="24"/>
          <w:szCs w:val="24"/>
        </w:rPr>
        <w:t xml:space="preserve"> for basis of design</w:t>
      </w:r>
      <w:bookmarkStart w:id="0" w:name="_GoBack"/>
      <w:bookmarkEnd w:id="0"/>
    </w:p>
    <w:p w:rsidR="00523C2F" w:rsidRDefault="00523C2F"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Acoustically Distinguishable Spaces per NFPA 72</w:t>
      </w:r>
    </w:p>
    <w:p w:rsidR="00523C2F" w:rsidRDefault="005F23E4"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Architect/Engineer are to address</w:t>
      </w:r>
      <w:r w:rsidR="00523C2F">
        <w:rPr>
          <w:rFonts w:ascii="Times New Roman" w:eastAsia="Times New Roman" w:hAnsi="Times New Roman" w:cs="Times New Roman"/>
          <w:sz w:val="24"/>
          <w:szCs w:val="24"/>
        </w:rPr>
        <w:t xml:space="preserve"> acoustic needs to ensure </w:t>
      </w:r>
      <w:r>
        <w:rPr>
          <w:rFonts w:ascii="Times New Roman" w:eastAsia="Times New Roman" w:hAnsi="Times New Roman" w:cs="Times New Roman"/>
          <w:sz w:val="24"/>
          <w:szCs w:val="24"/>
        </w:rPr>
        <w:t>speech</w:t>
      </w:r>
      <w:r w:rsidR="00523C2F">
        <w:rPr>
          <w:rFonts w:ascii="Times New Roman" w:eastAsia="Times New Roman" w:hAnsi="Times New Roman" w:cs="Times New Roman"/>
          <w:sz w:val="24"/>
          <w:szCs w:val="24"/>
        </w:rPr>
        <w:t xml:space="preserve"> intelligibility ca</w:t>
      </w:r>
      <w:r w:rsidR="00F011D8">
        <w:rPr>
          <w:rFonts w:ascii="Times New Roman" w:eastAsia="Times New Roman" w:hAnsi="Times New Roman" w:cs="Times New Roman"/>
          <w:sz w:val="24"/>
          <w:szCs w:val="24"/>
        </w:rPr>
        <w:t>n be achieved for voice systems</w:t>
      </w:r>
    </w:p>
    <w:p w:rsidR="00523C2F" w:rsidRDefault="00523C2F"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Identification of where visual notification is required and appropriate candela ratings for the spaces</w:t>
      </w:r>
    </w:p>
    <w:p w:rsidR="00523C2F" w:rsidRDefault="00523C2F"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all initiating device locations (pull stations, smoke detectors, suppression system monitoring, etc.)</w:t>
      </w:r>
    </w:p>
    <w:p w:rsidR="00523C2F" w:rsidRDefault="00523C2F"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Pathway / circuit survivability (circuit class, fire resistance, conduit, etc.)</w:t>
      </w:r>
    </w:p>
    <w:p w:rsidR="00523C2F" w:rsidRDefault="00523C2F"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Wire types to be used (plenum, non-plenum, fire resistive)</w:t>
      </w:r>
    </w:p>
    <w:p w:rsidR="00523C2F" w:rsidRDefault="00523C2F"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specific performance based criteria, risk analysis, insurance requirements, client corporate requirements, etc.</w:t>
      </w:r>
    </w:p>
    <w:p w:rsidR="000A2892" w:rsidRDefault="000A2892"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Oversight of risk </w:t>
      </w:r>
      <w:r w:rsidR="00F011D8">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and specific performance criteria for mass notification systems</w:t>
      </w:r>
      <w:r w:rsidR="005F23E4">
        <w:rPr>
          <w:rFonts w:ascii="Times New Roman" w:eastAsia="Times New Roman" w:hAnsi="Times New Roman" w:cs="Times New Roman"/>
          <w:sz w:val="24"/>
          <w:szCs w:val="24"/>
        </w:rPr>
        <w:t xml:space="preserve"> when applicable</w:t>
      </w:r>
    </w:p>
    <w:p w:rsidR="00DF4919" w:rsidRDefault="00DF4919"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Provisions for electrical 120AC circuits at each panel, and loading</w:t>
      </w:r>
    </w:p>
    <w:p w:rsidR="00CB761A" w:rsidRDefault="00221A08" w:rsidP="00A0646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Engineer Review</w:t>
      </w:r>
      <w:r w:rsidR="00CB761A">
        <w:rPr>
          <w:rFonts w:ascii="Times New Roman" w:eastAsia="Times New Roman" w:hAnsi="Times New Roman" w:cs="Times New Roman"/>
          <w:sz w:val="24"/>
          <w:szCs w:val="24"/>
        </w:rPr>
        <w:t xml:space="preserve"> and Inspection</w:t>
      </w:r>
      <w:r>
        <w:rPr>
          <w:rFonts w:ascii="Times New Roman" w:eastAsia="Times New Roman" w:hAnsi="Times New Roman" w:cs="Times New Roman"/>
          <w:sz w:val="24"/>
          <w:szCs w:val="24"/>
        </w:rPr>
        <w:t xml:space="preserve">:  </w:t>
      </w:r>
      <w:r w:rsidR="00CB761A">
        <w:rPr>
          <w:rFonts w:ascii="Times New Roman" w:eastAsia="Times New Roman" w:hAnsi="Times New Roman" w:cs="Times New Roman"/>
          <w:sz w:val="24"/>
          <w:szCs w:val="24"/>
        </w:rPr>
        <w:t xml:space="preserve">This section applies to any system incorporating voice notification, performance alternatives, occupancies over 4 stories, or protected </w:t>
      </w:r>
      <w:r w:rsidR="005F23E4">
        <w:rPr>
          <w:rFonts w:ascii="Times New Roman" w:eastAsia="Times New Roman" w:hAnsi="Times New Roman" w:cs="Times New Roman"/>
          <w:sz w:val="24"/>
          <w:szCs w:val="24"/>
        </w:rPr>
        <w:t>building/</w:t>
      </w:r>
      <w:r w:rsidR="00CB761A">
        <w:rPr>
          <w:rFonts w:ascii="Times New Roman" w:eastAsia="Times New Roman" w:hAnsi="Times New Roman" w:cs="Times New Roman"/>
          <w:sz w:val="24"/>
          <w:szCs w:val="24"/>
        </w:rPr>
        <w:t xml:space="preserve">areas over 23,000 square feet. </w:t>
      </w:r>
    </w:p>
    <w:p w:rsidR="00221A08" w:rsidRDefault="00221A08" w:rsidP="00CB761A">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engineer of record shall review and accept contractor installation shop drawings, calculations, and data sheets prior to submittal to </w:t>
      </w:r>
      <w:r w:rsidR="009237BD">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jurisdiction.  </w:t>
      </w:r>
      <w:r w:rsidR="001E4056">
        <w:rPr>
          <w:rFonts w:ascii="Times New Roman" w:eastAsia="Times New Roman" w:hAnsi="Times New Roman" w:cs="Times New Roman"/>
          <w:sz w:val="24"/>
          <w:szCs w:val="24"/>
        </w:rPr>
        <w:t xml:space="preserve">Documentation indicating acceptance by the engineer shall be provided with jurisdiction submittal.  </w:t>
      </w:r>
      <w:r>
        <w:rPr>
          <w:rFonts w:ascii="Times New Roman" w:eastAsia="Times New Roman" w:hAnsi="Times New Roman" w:cs="Times New Roman"/>
          <w:sz w:val="24"/>
          <w:szCs w:val="24"/>
        </w:rPr>
        <w:t>This is to ensure that the installation submittals are in compliance with performance and code expectations established by the engineer of record in contract documents.</w:t>
      </w:r>
      <w:r w:rsidR="001E4056">
        <w:rPr>
          <w:rFonts w:ascii="Times New Roman" w:eastAsia="Times New Roman" w:hAnsi="Times New Roman" w:cs="Times New Roman"/>
          <w:sz w:val="24"/>
          <w:szCs w:val="24"/>
        </w:rPr>
        <w:t xml:space="preserve">  To ensure there are no delays, these submittals should be prepared early in the project. </w:t>
      </w:r>
    </w:p>
    <w:p w:rsidR="00CB761A" w:rsidRDefault="00CB761A" w:rsidP="00CB761A">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engineer of record or designee shall field inspect the final installation</w:t>
      </w:r>
      <w:r w:rsidR="009237BD">
        <w:rPr>
          <w:rFonts w:ascii="Times New Roman" w:eastAsia="Times New Roman" w:hAnsi="Times New Roman" w:cs="Times New Roman"/>
          <w:sz w:val="24"/>
          <w:szCs w:val="24"/>
        </w:rPr>
        <w:t xml:space="preserve">. Physically inspect and test </w:t>
      </w:r>
      <w:r>
        <w:rPr>
          <w:rFonts w:ascii="Times New Roman" w:eastAsia="Times New Roman" w:hAnsi="Times New Roman" w:cs="Times New Roman"/>
          <w:sz w:val="24"/>
          <w:szCs w:val="24"/>
        </w:rPr>
        <w:t xml:space="preserve">system performance (including integrated systems) to applicable design documents and codes prior to scheduling final inspection by </w:t>
      </w:r>
      <w:r w:rsidR="009237BD">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jurisdiction.  A document signed by the engineer of record shall be provided to the jurisdiction indicating the results and acceptance of the test(s). </w:t>
      </w:r>
    </w:p>
    <w:p w:rsidR="00523C2F" w:rsidRPr="001B42FC" w:rsidRDefault="00CC1ECD" w:rsidP="00CC1ECD">
      <w:pPr>
        <w:spacing w:before="100" w:beforeAutospacing="1" w:after="100" w:afterAutospacing="1" w:line="240" w:lineRule="auto"/>
        <w:rPr>
          <w:rFonts w:ascii="Times New Roman" w:eastAsia="Times New Roman" w:hAnsi="Times New Roman" w:cs="Times New Roman"/>
          <w:sz w:val="24"/>
          <w:szCs w:val="24"/>
          <w:u w:val="single"/>
        </w:rPr>
      </w:pPr>
      <w:r w:rsidRPr="001B42FC">
        <w:rPr>
          <w:rFonts w:ascii="Times New Roman" w:eastAsia="Times New Roman" w:hAnsi="Times New Roman" w:cs="Times New Roman"/>
          <w:sz w:val="24"/>
          <w:szCs w:val="24"/>
          <w:u w:val="single"/>
        </w:rPr>
        <w:t>Water Based Suppression Systems:</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scope of work</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applicable codes and standards</w:t>
      </w:r>
      <w:r w:rsidR="00F011D8">
        <w:rPr>
          <w:rFonts w:ascii="Times New Roman" w:eastAsia="Times New Roman" w:hAnsi="Times New Roman" w:cs="Times New Roman"/>
          <w:sz w:val="24"/>
          <w:szCs w:val="24"/>
        </w:rPr>
        <w:t xml:space="preserve"> (I</w:t>
      </w:r>
      <w:r w:rsidR="001B42FC">
        <w:rPr>
          <w:rFonts w:ascii="Times New Roman" w:eastAsia="Times New Roman" w:hAnsi="Times New Roman" w:cs="Times New Roman"/>
          <w:sz w:val="24"/>
          <w:szCs w:val="24"/>
        </w:rPr>
        <w:t>B</w:t>
      </w:r>
      <w:r w:rsidR="00F011D8">
        <w:rPr>
          <w:rFonts w:ascii="Times New Roman" w:eastAsia="Times New Roman" w:hAnsi="Times New Roman" w:cs="Times New Roman"/>
          <w:sz w:val="24"/>
          <w:szCs w:val="24"/>
        </w:rPr>
        <w:t>C, NFPA 13, 13D, 13R, 14, 24, etc.)</w:t>
      </w:r>
    </w:p>
    <w:p w:rsidR="00F011D8" w:rsidRDefault="00F011D8"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if allowable area, height, or other construction credits have been taken based on the type of system (such as 13, 13D, 13R)</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occupancy type and specific criteria for the respective occupancy</w:t>
      </w:r>
    </w:p>
    <w:p w:rsidR="00221A08" w:rsidRDefault="00221A08" w:rsidP="00221A0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fire / smoke resistive assemblies for penetrations</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system and components (wet, pre-action, dry-pipe, air/nitrogen compressor, </w:t>
      </w:r>
      <w:r w:rsidR="001B42FC">
        <w:rPr>
          <w:rFonts w:ascii="Times New Roman" w:eastAsia="Times New Roman" w:hAnsi="Times New Roman" w:cs="Times New Roman"/>
          <w:sz w:val="24"/>
          <w:szCs w:val="24"/>
        </w:rPr>
        <w:t xml:space="preserve">single-interlock, double-interlock, </w:t>
      </w:r>
      <w:r>
        <w:rPr>
          <w:rFonts w:ascii="Times New Roman" w:eastAsia="Times New Roman" w:hAnsi="Times New Roman" w:cs="Times New Roman"/>
          <w:sz w:val="24"/>
          <w:szCs w:val="24"/>
        </w:rPr>
        <w:t>etc.)</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Backflow requirements per local authority (type, location, testing provisions)</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of </w:t>
      </w:r>
      <w:r w:rsidR="00DF4919">
        <w:rPr>
          <w:rFonts w:ascii="Times New Roman" w:eastAsia="Times New Roman" w:hAnsi="Times New Roman" w:cs="Times New Roman"/>
          <w:sz w:val="24"/>
          <w:szCs w:val="24"/>
        </w:rPr>
        <w:t>supply</w:t>
      </w:r>
      <w:r>
        <w:rPr>
          <w:rFonts w:ascii="Times New Roman" w:eastAsia="Times New Roman" w:hAnsi="Times New Roman" w:cs="Times New Roman"/>
          <w:sz w:val="24"/>
          <w:szCs w:val="24"/>
        </w:rPr>
        <w:t xml:space="preserve"> entry, riser location, and clearance around riser</w:t>
      </w:r>
    </w:p>
    <w:p w:rsidR="00DF4919" w:rsidRDefault="00DF491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locations requiring heat/insulation (coordinate with other trades)</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Classification of the commodities to be protected</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Density, flow, and design area size</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Inside and outside hose demands</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Determine and confirm available water supply.  Provide flow test results and duration</w:t>
      </w:r>
      <w:r w:rsidR="00136871">
        <w:rPr>
          <w:rFonts w:ascii="Times New Roman" w:eastAsia="Times New Roman" w:hAnsi="Times New Roman" w:cs="Times New Roman"/>
          <w:sz w:val="24"/>
          <w:szCs w:val="24"/>
        </w:rPr>
        <w:t xml:space="preserve"> available/required</w:t>
      </w:r>
      <w:r>
        <w:rPr>
          <w:rFonts w:ascii="Times New Roman" w:eastAsia="Times New Roman" w:hAnsi="Times New Roman" w:cs="Times New Roman"/>
          <w:sz w:val="24"/>
          <w:szCs w:val="24"/>
        </w:rPr>
        <w:t>.</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layout and hydraulic calculations to verify adequacy of proposed water supply</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available fire flow for fire hydrants per </w:t>
      </w:r>
      <w:proofErr w:type="spellStart"/>
      <w:r>
        <w:rPr>
          <w:rFonts w:ascii="Times New Roman" w:eastAsia="Times New Roman" w:hAnsi="Times New Roman" w:cs="Times New Roman"/>
          <w:sz w:val="24"/>
          <w:szCs w:val="24"/>
        </w:rPr>
        <w:t>IFC</w:t>
      </w:r>
      <w:proofErr w:type="spellEnd"/>
      <w:r>
        <w:rPr>
          <w:rFonts w:ascii="Times New Roman" w:eastAsia="Times New Roman" w:hAnsi="Times New Roman" w:cs="Times New Roman"/>
          <w:sz w:val="24"/>
          <w:szCs w:val="24"/>
        </w:rPr>
        <w:t xml:space="preserve">, standpipes per </w:t>
      </w:r>
      <w:proofErr w:type="spellStart"/>
      <w:r>
        <w:rPr>
          <w:rFonts w:ascii="Times New Roman" w:eastAsia="Times New Roman" w:hAnsi="Times New Roman" w:cs="Times New Roman"/>
          <w:sz w:val="24"/>
          <w:szCs w:val="24"/>
        </w:rPr>
        <w:t>NFPA</w:t>
      </w:r>
      <w:proofErr w:type="spellEnd"/>
      <w:r>
        <w:rPr>
          <w:rFonts w:ascii="Times New Roman" w:eastAsia="Times New Roman" w:hAnsi="Times New Roman" w:cs="Times New Roman"/>
          <w:sz w:val="24"/>
          <w:szCs w:val="24"/>
        </w:rPr>
        <w:t xml:space="preserve"> 14, suppression system per NFPA 13.  Standpipes and hydrants are often more demanding.</w:t>
      </w:r>
    </w:p>
    <w:p w:rsidR="00136871" w:rsidRDefault="00136871"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provisions for secondary containment of suppression water and chemicals when applicable</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Seismic requirements based on site and soil conditions (usually obtained from structural engineer or geotechnical report)</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to identify concerns regarding systems structural support (as appropriate)</w:t>
      </w:r>
    </w:p>
    <w:p w:rsidR="00DD7969" w:rsidRDefault="00DD7969" w:rsidP="00DD7969">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Analysis to identify any concerns with water quality that could affect proposed system (as appropriate)</w:t>
      </w:r>
    </w:p>
    <w:p w:rsidR="00CB761A" w:rsidRDefault="00CB761A" w:rsidP="00CB761A">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Engineer Review and Inspection:  This section applies to any system incorporating</w:t>
      </w:r>
      <w:r w:rsidR="00136871">
        <w:rPr>
          <w:rFonts w:ascii="Times New Roman" w:eastAsia="Times New Roman" w:hAnsi="Times New Roman" w:cs="Times New Roman"/>
          <w:sz w:val="24"/>
          <w:szCs w:val="24"/>
        </w:rPr>
        <w:t xml:space="preserve"> K-factors greater than 11</w:t>
      </w:r>
      <w:r>
        <w:rPr>
          <w:rFonts w:ascii="Times New Roman" w:eastAsia="Times New Roman" w:hAnsi="Times New Roman" w:cs="Times New Roman"/>
          <w:sz w:val="24"/>
          <w:szCs w:val="24"/>
        </w:rPr>
        <w:t xml:space="preserve">, </w:t>
      </w:r>
      <w:r w:rsidR="00136871">
        <w:rPr>
          <w:rFonts w:ascii="Times New Roman" w:eastAsia="Times New Roman" w:hAnsi="Times New Roman" w:cs="Times New Roman"/>
          <w:sz w:val="24"/>
          <w:szCs w:val="24"/>
        </w:rPr>
        <w:t xml:space="preserve">high piled / rack storage, foam, </w:t>
      </w:r>
      <w:r>
        <w:rPr>
          <w:rFonts w:ascii="Times New Roman" w:eastAsia="Times New Roman" w:hAnsi="Times New Roman" w:cs="Times New Roman"/>
          <w:sz w:val="24"/>
          <w:szCs w:val="24"/>
        </w:rPr>
        <w:t xml:space="preserve">performance alternatives, occupancies </w:t>
      </w:r>
      <w:r w:rsidR="00136871">
        <w:rPr>
          <w:rFonts w:ascii="Times New Roman" w:eastAsia="Times New Roman" w:hAnsi="Times New Roman" w:cs="Times New Roman"/>
          <w:sz w:val="24"/>
          <w:szCs w:val="24"/>
        </w:rPr>
        <w:t>over 3</w:t>
      </w:r>
      <w:r>
        <w:rPr>
          <w:rFonts w:ascii="Times New Roman" w:eastAsia="Times New Roman" w:hAnsi="Times New Roman" w:cs="Times New Roman"/>
          <w:sz w:val="24"/>
          <w:szCs w:val="24"/>
        </w:rPr>
        <w:t xml:space="preserve"> stories, or protected </w:t>
      </w:r>
      <w:r w:rsidR="00136871">
        <w:rPr>
          <w:rFonts w:ascii="Times New Roman" w:eastAsia="Times New Roman" w:hAnsi="Times New Roman" w:cs="Times New Roman"/>
          <w:sz w:val="24"/>
          <w:szCs w:val="24"/>
        </w:rPr>
        <w:t>building/</w:t>
      </w:r>
      <w:r>
        <w:rPr>
          <w:rFonts w:ascii="Times New Roman" w:eastAsia="Times New Roman" w:hAnsi="Times New Roman" w:cs="Times New Roman"/>
          <w:sz w:val="24"/>
          <w:szCs w:val="24"/>
        </w:rPr>
        <w:t xml:space="preserve">areas over 23,000 square feet. </w:t>
      </w:r>
    </w:p>
    <w:p w:rsidR="00CB761A" w:rsidRDefault="00CB761A" w:rsidP="00CB761A">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engineer of record shall review and accept contractor installation shop drawings, calculations, and data sheets prior to submittal to the jurisdiction.  Documentation indicating acceptance by the engineer shall be provided with jurisdiction submittal.  This is to ensure that the installation submittals are in compliance with performance and code expectations established by the engineer of record in contract documents.  To ensure there are no delays, these submittals should be prepared early in the project. </w:t>
      </w:r>
    </w:p>
    <w:p w:rsidR="00136871" w:rsidRDefault="00136871" w:rsidP="00136871">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engineer of record or designee shall field inspect the final installation. Physically inspect and verify performance criteria to applicable design documents and codes prior to scheduling final inspection by this jurisdiction.  A document signed by the engineer of record shall be provided to the jurisdiction indicating the results and acceptance of the system(s). </w:t>
      </w:r>
    </w:p>
    <w:p w:rsidR="004646CF" w:rsidRPr="00136871" w:rsidRDefault="004646CF" w:rsidP="004646CF">
      <w:pPr>
        <w:spacing w:before="100" w:beforeAutospacing="1" w:after="100" w:afterAutospacing="1" w:line="240" w:lineRule="auto"/>
        <w:rPr>
          <w:rFonts w:ascii="Times New Roman" w:eastAsia="Times New Roman" w:hAnsi="Times New Roman" w:cs="Times New Roman"/>
          <w:sz w:val="24"/>
          <w:szCs w:val="24"/>
          <w:u w:val="single"/>
        </w:rPr>
      </w:pPr>
      <w:r w:rsidRPr="00136871">
        <w:rPr>
          <w:rFonts w:ascii="Times New Roman" w:eastAsia="Times New Roman" w:hAnsi="Times New Roman" w:cs="Times New Roman"/>
          <w:sz w:val="24"/>
          <w:szCs w:val="24"/>
          <w:u w:val="single"/>
        </w:rPr>
        <w:t>Special Hazard Suppression Systems:</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scope of work</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applicable codes and standards</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occupancy type and specific criteria for the respective occupancy</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system and components (clean agent and type, dry-</w:t>
      </w:r>
      <w:proofErr w:type="spellStart"/>
      <w:r>
        <w:rPr>
          <w:rFonts w:ascii="Times New Roman" w:eastAsia="Times New Roman" w:hAnsi="Times New Roman" w:cs="Times New Roman"/>
          <w:sz w:val="24"/>
          <w:szCs w:val="24"/>
        </w:rPr>
        <w:t>chem</w:t>
      </w:r>
      <w:proofErr w:type="spellEnd"/>
      <w:r>
        <w:rPr>
          <w:rFonts w:ascii="Times New Roman" w:eastAsia="Times New Roman" w:hAnsi="Times New Roman" w:cs="Times New Roman"/>
          <w:sz w:val="24"/>
          <w:szCs w:val="24"/>
        </w:rPr>
        <w:t>, foam, etc.)</w:t>
      </w:r>
    </w:p>
    <w:p w:rsidR="00221A08" w:rsidRDefault="00221A08" w:rsidP="00221A08">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fire / smoke resistive assemblies for penetrations</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design concentration for respective clean agent</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Room construction and structural integrity</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and air-tightness of protected rooms for clean agent (to pass door fan tests</w:t>
      </w:r>
      <w:r w:rsidR="00366D69">
        <w:rPr>
          <w:rFonts w:ascii="Times New Roman" w:eastAsia="Times New Roman" w:hAnsi="Times New Roman" w:cs="Times New Roman"/>
          <w:sz w:val="24"/>
          <w:szCs w:val="24"/>
        </w:rPr>
        <w:t xml:space="preserve"> and retain concentration</w:t>
      </w:r>
      <w:r>
        <w:rPr>
          <w:rFonts w:ascii="Times New Roman" w:eastAsia="Times New Roman" w:hAnsi="Times New Roman" w:cs="Times New Roman"/>
          <w:sz w:val="24"/>
          <w:szCs w:val="24"/>
        </w:rPr>
        <w:t>)</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Ventilation / Pressure relief, dampers, controls, HVAC shut down, etc.</w:t>
      </w:r>
    </w:p>
    <w:p w:rsidR="00366D69" w:rsidRDefault="00366D69"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Audible and visual notification and spacing in accordance with NFPA 72 for area(s)</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Temperatures of protected space and cylinder storage location</w:t>
      </w:r>
    </w:p>
    <w:p w:rsidR="004646CF" w:rsidRDefault="00D33F3B"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w:t>
      </w:r>
      <w:r w:rsidR="004646CF">
        <w:rPr>
          <w:rFonts w:ascii="Times New Roman" w:eastAsia="Times New Roman" w:hAnsi="Times New Roman" w:cs="Times New Roman"/>
          <w:sz w:val="24"/>
          <w:szCs w:val="24"/>
        </w:rPr>
        <w:t>anel location</w:t>
      </w:r>
    </w:p>
    <w:p w:rsidR="004646CF" w:rsidRDefault="00D33F3B"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w:t>
      </w:r>
      <w:r w:rsidR="004646CF">
        <w:rPr>
          <w:rFonts w:ascii="Times New Roman" w:eastAsia="Times New Roman" w:hAnsi="Times New Roman" w:cs="Times New Roman"/>
          <w:sz w:val="24"/>
          <w:szCs w:val="24"/>
        </w:rPr>
        <w:t>ylinder locations</w:t>
      </w:r>
    </w:p>
    <w:p w:rsidR="004646CF" w:rsidRDefault="00D33F3B"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w:t>
      </w:r>
      <w:r w:rsidR="004646CF">
        <w:rPr>
          <w:rFonts w:ascii="Times New Roman" w:eastAsia="Times New Roman" w:hAnsi="Times New Roman" w:cs="Times New Roman"/>
          <w:sz w:val="24"/>
          <w:szCs w:val="24"/>
        </w:rPr>
        <w:t>dequate information to calculate volumes of protected spaces</w:t>
      </w:r>
    </w:p>
    <w:p w:rsidR="004646CF" w:rsidRDefault="004646CF"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spaces to be protected (above ceiling, below floors, local, total flooding, etc.)</w:t>
      </w:r>
    </w:p>
    <w:p w:rsidR="004646CF" w:rsidRDefault="00D33F3B"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d</w:t>
      </w:r>
      <w:r w:rsidR="004646CF">
        <w:rPr>
          <w:rFonts w:ascii="Times New Roman" w:eastAsia="Times New Roman" w:hAnsi="Times New Roman" w:cs="Times New Roman"/>
          <w:sz w:val="24"/>
          <w:szCs w:val="24"/>
        </w:rPr>
        <w:t>etection</w:t>
      </w:r>
      <w:r>
        <w:rPr>
          <w:rFonts w:ascii="Times New Roman" w:eastAsia="Times New Roman" w:hAnsi="Times New Roman" w:cs="Times New Roman"/>
          <w:sz w:val="24"/>
          <w:szCs w:val="24"/>
        </w:rPr>
        <w:t xml:space="preserve"> systems</w:t>
      </w:r>
      <w:r w:rsidR="004646CF">
        <w:rPr>
          <w:rFonts w:ascii="Times New Roman" w:eastAsia="Times New Roman" w:hAnsi="Times New Roman" w:cs="Times New Roman"/>
          <w:sz w:val="24"/>
          <w:szCs w:val="24"/>
        </w:rPr>
        <w:t xml:space="preserve">, manual activation, abort, emergency power off systems, etc. </w:t>
      </w:r>
    </w:p>
    <w:p w:rsidR="004646CF" w:rsidRPr="004646CF" w:rsidRDefault="00D33F3B" w:rsidP="004646CF">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w:t>
      </w:r>
      <w:r w:rsidR="004646CF">
        <w:rPr>
          <w:rFonts w:ascii="Times New Roman" w:eastAsia="Times New Roman" w:hAnsi="Times New Roman" w:cs="Times New Roman"/>
          <w:sz w:val="24"/>
          <w:szCs w:val="24"/>
        </w:rPr>
        <w:t>ystem interface with other equipment including concept</w:t>
      </w:r>
      <w:r>
        <w:rPr>
          <w:rFonts w:ascii="Times New Roman" w:eastAsia="Times New Roman" w:hAnsi="Times New Roman" w:cs="Times New Roman"/>
          <w:sz w:val="24"/>
          <w:szCs w:val="24"/>
        </w:rPr>
        <w:t xml:space="preserve"> riser showing interface</w:t>
      </w:r>
    </w:p>
    <w:p w:rsidR="004646CF" w:rsidRPr="00366D69" w:rsidRDefault="004646CF" w:rsidP="00F011D8">
      <w:pPr>
        <w:spacing w:before="100" w:beforeAutospacing="1" w:after="100" w:afterAutospacing="1" w:line="240" w:lineRule="auto"/>
        <w:rPr>
          <w:rFonts w:ascii="Times New Roman" w:eastAsia="Times New Roman" w:hAnsi="Times New Roman" w:cs="Times New Roman"/>
          <w:sz w:val="24"/>
          <w:szCs w:val="24"/>
          <w:u w:val="single"/>
        </w:rPr>
      </w:pPr>
      <w:r w:rsidRPr="00366D69">
        <w:rPr>
          <w:rFonts w:ascii="Times New Roman" w:eastAsia="Times New Roman" w:hAnsi="Times New Roman" w:cs="Times New Roman"/>
          <w:sz w:val="24"/>
          <w:szCs w:val="24"/>
          <w:u w:val="single"/>
        </w:rPr>
        <w:t>Underground Utilities, Fire Roads, Turning Radius, Hydrant Spacing, Vehicle Loads:</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scope of work</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applicable codes and standards (shall comply with adopted fire code)</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spacing between hydrants, and from hydrant to most remote points of building, and spacing to other site hazards</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turning radius for emergency vehicle access, turn-around, dead-end distances, fire lanes, etc.</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fire vehicle access and interior fire lanes as necessary</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clearance heights under canopies, barriers, arches, etc.</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road widths</w:t>
      </w:r>
      <w:r w:rsidR="00366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fire lane signage based on respective road widths</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load ratings of roads to accommodate fire apparatus</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water main supplies, diameters, available fire flows for hydrants</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elevations and grades for vehicle access and/or building access</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any gates, width, </w:t>
      </w:r>
      <w:r w:rsidR="00366D69">
        <w:rPr>
          <w:rFonts w:ascii="Times New Roman" w:eastAsia="Times New Roman" w:hAnsi="Times New Roman" w:cs="Times New Roman"/>
          <w:sz w:val="24"/>
          <w:szCs w:val="24"/>
        </w:rPr>
        <w:t xml:space="preserve">provisions for </w:t>
      </w:r>
      <w:r>
        <w:rPr>
          <w:rFonts w:ascii="Times New Roman" w:eastAsia="Times New Roman" w:hAnsi="Times New Roman" w:cs="Times New Roman"/>
          <w:sz w:val="24"/>
          <w:szCs w:val="24"/>
        </w:rPr>
        <w:t>fire department override</w:t>
      </w:r>
      <w:r w:rsidR="00366D69">
        <w:rPr>
          <w:rFonts w:ascii="Times New Roman" w:eastAsia="Times New Roman" w:hAnsi="Times New Roman" w:cs="Times New Roman"/>
          <w:sz w:val="24"/>
          <w:szCs w:val="24"/>
        </w:rPr>
        <w:t>/access</w:t>
      </w:r>
      <w:r>
        <w:rPr>
          <w:rFonts w:ascii="Times New Roman" w:eastAsia="Times New Roman" w:hAnsi="Times New Roman" w:cs="Times New Roman"/>
          <w:sz w:val="24"/>
          <w:szCs w:val="24"/>
        </w:rPr>
        <w:t>.</w:t>
      </w:r>
    </w:p>
    <w:p w:rsidR="000A2892" w:rsidRDefault="000A2892" w:rsidP="000A2892">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designated loading and unloading areas to </w:t>
      </w:r>
      <w:r w:rsidR="00135009">
        <w:rPr>
          <w:rFonts w:ascii="Times New Roman" w:eastAsia="Times New Roman" w:hAnsi="Times New Roman" w:cs="Times New Roman"/>
          <w:sz w:val="24"/>
          <w:szCs w:val="24"/>
        </w:rPr>
        <w:t>e</w:t>
      </w:r>
      <w:r>
        <w:rPr>
          <w:rFonts w:ascii="Times New Roman" w:eastAsia="Times New Roman" w:hAnsi="Times New Roman" w:cs="Times New Roman"/>
          <w:sz w:val="24"/>
          <w:szCs w:val="24"/>
        </w:rPr>
        <w:t>nsure fire lanes and emergency vehicle access is not obstructed during daily delivery loading/unloading services</w:t>
      </w:r>
      <w:r w:rsidR="00366D69">
        <w:rPr>
          <w:rFonts w:ascii="Times New Roman" w:eastAsia="Times New Roman" w:hAnsi="Times New Roman" w:cs="Times New Roman"/>
          <w:sz w:val="24"/>
          <w:szCs w:val="24"/>
        </w:rPr>
        <w:t xml:space="preserve"> as applicable</w:t>
      </w:r>
    </w:p>
    <w:p w:rsidR="00221A08" w:rsidRDefault="00221A08" w:rsidP="00221A08">
      <w:pPr>
        <w:spacing w:before="100" w:beforeAutospacing="1" w:after="100" w:afterAutospacing="1" w:line="240" w:lineRule="auto"/>
        <w:rPr>
          <w:rFonts w:ascii="Times New Roman" w:eastAsia="Times New Roman" w:hAnsi="Times New Roman" w:cs="Times New Roman"/>
          <w:sz w:val="24"/>
          <w:szCs w:val="24"/>
        </w:rPr>
      </w:pPr>
    </w:p>
    <w:sectPr w:rsidR="00221A08" w:rsidSect="00F011D8">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B37" w:rsidRDefault="003D2B37" w:rsidP="00F1513E">
      <w:pPr>
        <w:spacing w:after="0" w:line="240" w:lineRule="auto"/>
      </w:pPr>
      <w:r>
        <w:separator/>
      </w:r>
    </w:p>
  </w:endnote>
  <w:endnote w:type="continuationSeparator" w:id="0">
    <w:p w:rsidR="003D2B37" w:rsidRDefault="003D2B37" w:rsidP="00F1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553377"/>
      <w:docPartObj>
        <w:docPartGallery w:val="Page Numbers (Bottom of Page)"/>
        <w:docPartUnique/>
      </w:docPartObj>
    </w:sdtPr>
    <w:sdtEndPr/>
    <w:sdtContent>
      <w:sdt>
        <w:sdtPr>
          <w:id w:val="1728636285"/>
          <w:docPartObj>
            <w:docPartGallery w:val="Page Numbers (Top of Page)"/>
            <w:docPartUnique/>
          </w:docPartObj>
        </w:sdtPr>
        <w:sdtEndPr/>
        <w:sdtContent>
          <w:p w:rsidR="00BF2F21" w:rsidRDefault="00523C2F">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F2F2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2F21">
              <w:rPr>
                <w:b/>
                <w:bCs/>
                <w:noProof/>
              </w:rPr>
              <w:t>4</w:t>
            </w:r>
            <w:r>
              <w:rPr>
                <w:b/>
                <w:bCs/>
                <w:sz w:val="24"/>
                <w:szCs w:val="24"/>
              </w:rPr>
              <w:fldChar w:fldCharType="end"/>
            </w:r>
          </w:p>
          <w:p w:rsidR="00523C2F" w:rsidRPr="00BF2F21" w:rsidRDefault="00BF2F21">
            <w:pPr>
              <w:pStyle w:val="Footer"/>
              <w:jc w:val="center"/>
            </w:pPr>
            <w:r w:rsidRPr="00BF2F21">
              <w:rPr>
                <w:bCs/>
                <w:sz w:val="24"/>
                <w:szCs w:val="24"/>
              </w:rPr>
              <w:t xml:space="preserve">Prepared by Compliance Services and Assessments, LC </w:t>
            </w:r>
            <w:r>
              <w:rPr>
                <w:bCs/>
                <w:sz w:val="24"/>
                <w:szCs w:val="24"/>
              </w:rPr>
              <w:t xml:space="preserve">    </w:t>
            </w:r>
            <w:r w:rsidRPr="00BF2F21">
              <w:rPr>
                <w:bCs/>
                <w:sz w:val="24"/>
                <w:szCs w:val="24"/>
              </w:rPr>
              <w:t>www.CSAexams.com</w:t>
            </w:r>
          </w:p>
        </w:sdtContent>
      </w:sdt>
    </w:sdtContent>
  </w:sdt>
  <w:p w:rsidR="00523C2F" w:rsidRDefault="00523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B37" w:rsidRDefault="003D2B37" w:rsidP="00F1513E">
      <w:pPr>
        <w:spacing w:after="0" w:line="240" w:lineRule="auto"/>
      </w:pPr>
      <w:r>
        <w:separator/>
      </w:r>
    </w:p>
  </w:footnote>
  <w:footnote w:type="continuationSeparator" w:id="0">
    <w:p w:rsidR="003D2B37" w:rsidRDefault="003D2B37" w:rsidP="00F15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13E" w:rsidRPr="00FF6EC4" w:rsidRDefault="00F1513E" w:rsidP="00F1513E">
    <w:pPr>
      <w:pStyle w:val="Header"/>
      <w:jc w:val="center"/>
      <w:rPr>
        <w:b/>
        <w:sz w:val="40"/>
      </w:rPr>
    </w:pPr>
    <w:r w:rsidRPr="00FF6EC4">
      <w:rPr>
        <w:b/>
        <w:sz w:val="40"/>
      </w:rPr>
      <w:t>Expectations of Professional Engineer’s</w:t>
    </w:r>
  </w:p>
  <w:p w:rsidR="00F1513E" w:rsidRPr="00FF6EC4" w:rsidRDefault="00F1513E" w:rsidP="00F1513E">
    <w:pPr>
      <w:pStyle w:val="Header"/>
      <w:jc w:val="center"/>
      <w:rPr>
        <w:b/>
        <w:sz w:val="40"/>
      </w:rPr>
    </w:pPr>
    <w:r w:rsidRPr="00FF6EC4">
      <w:rPr>
        <w:b/>
        <w:sz w:val="40"/>
      </w:rPr>
      <w:t xml:space="preserve"> </w:t>
    </w:r>
    <w:proofErr w:type="gramStart"/>
    <w:r w:rsidRPr="00FF6EC4">
      <w:rPr>
        <w:b/>
        <w:sz w:val="40"/>
      </w:rPr>
      <w:t>for</w:t>
    </w:r>
    <w:proofErr w:type="gramEnd"/>
    <w:r w:rsidRPr="00FF6EC4">
      <w:rPr>
        <w:b/>
        <w:sz w:val="40"/>
      </w:rPr>
      <w:t xml:space="preserve"> Fire Protection Bid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02E"/>
    <w:multiLevelType w:val="multilevel"/>
    <w:tmpl w:val="CEECE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A3BEA"/>
    <w:multiLevelType w:val="hybridMultilevel"/>
    <w:tmpl w:val="4FA84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E4656"/>
    <w:multiLevelType w:val="hybridMultilevel"/>
    <w:tmpl w:val="E37EF3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195631"/>
    <w:multiLevelType w:val="hybridMultilevel"/>
    <w:tmpl w:val="CD4EA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C2099"/>
    <w:multiLevelType w:val="hybridMultilevel"/>
    <w:tmpl w:val="E37EF3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B4D56"/>
    <w:multiLevelType w:val="hybridMultilevel"/>
    <w:tmpl w:val="89005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6A1890"/>
    <w:multiLevelType w:val="hybridMultilevel"/>
    <w:tmpl w:val="89005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F6FE0"/>
    <w:multiLevelType w:val="hybridMultilevel"/>
    <w:tmpl w:val="7032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E4E10"/>
    <w:multiLevelType w:val="hybridMultilevel"/>
    <w:tmpl w:val="9BF8E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8"/>
  </w:num>
  <w:num w:numId="5">
    <w:abstractNumId w:val="2"/>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3E"/>
    <w:rsid w:val="000A2892"/>
    <w:rsid w:val="000B46E0"/>
    <w:rsid w:val="00135009"/>
    <w:rsid w:val="00136871"/>
    <w:rsid w:val="001B42FC"/>
    <w:rsid w:val="001E4056"/>
    <w:rsid w:val="00221A08"/>
    <w:rsid w:val="002805FC"/>
    <w:rsid w:val="0032454D"/>
    <w:rsid w:val="00366D69"/>
    <w:rsid w:val="003C1E8C"/>
    <w:rsid w:val="003D2B37"/>
    <w:rsid w:val="00461452"/>
    <w:rsid w:val="004646CF"/>
    <w:rsid w:val="0049502A"/>
    <w:rsid w:val="00523C2F"/>
    <w:rsid w:val="005550AF"/>
    <w:rsid w:val="005F23E4"/>
    <w:rsid w:val="009237BD"/>
    <w:rsid w:val="00A06461"/>
    <w:rsid w:val="00A30A8F"/>
    <w:rsid w:val="00AE04D9"/>
    <w:rsid w:val="00AE38E6"/>
    <w:rsid w:val="00AF32DD"/>
    <w:rsid w:val="00BF2F21"/>
    <w:rsid w:val="00CB761A"/>
    <w:rsid w:val="00CC1ECD"/>
    <w:rsid w:val="00D33F3B"/>
    <w:rsid w:val="00D34C73"/>
    <w:rsid w:val="00DD7969"/>
    <w:rsid w:val="00DE11F2"/>
    <w:rsid w:val="00DF4919"/>
    <w:rsid w:val="00F011D8"/>
    <w:rsid w:val="00F1513E"/>
    <w:rsid w:val="00F53026"/>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BFF68-E61A-46AB-B36D-8975CFC8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13E"/>
  </w:style>
  <w:style w:type="paragraph" w:styleId="Footer">
    <w:name w:val="footer"/>
    <w:basedOn w:val="Normal"/>
    <w:link w:val="FooterChar"/>
    <w:uiPriority w:val="99"/>
    <w:unhideWhenUsed/>
    <w:rsid w:val="00F15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3E"/>
  </w:style>
  <w:style w:type="character" w:styleId="Hyperlink">
    <w:name w:val="Hyperlink"/>
    <w:basedOn w:val="DefaultParagraphFont"/>
    <w:uiPriority w:val="99"/>
    <w:unhideWhenUsed/>
    <w:rsid w:val="00AE04D9"/>
    <w:rPr>
      <w:color w:val="0563C1" w:themeColor="hyperlink"/>
      <w:u w:val="single"/>
    </w:rPr>
  </w:style>
  <w:style w:type="paragraph" w:styleId="ListParagraph">
    <w:name w:val="List Paragraph"/>
    <w:basedOn w:val="Normal"/>
    <w:uiPriority w:val="34"/>
    <w:qFormat/>
    <w:rsid w:val="00A0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2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Lacey</dc:creator>
  <cp:keywords/>
  <dc:description/>
  <cp:lastModifiedBy>Scott</cp:lastModifiedBy>
  <cp:revision>13</cp:revision>
  <cp:lastPrinted>2016-06-13T15:24:00Z</cp:lastPrinted>
  <dcterms:created xsi:type="dcterms:W3CDTF">2015-04-22T20:28:00Z</dcterms:created>
  <dcterms:modified xsi:type="dcterms:W3CDTF">2016-06-13T15:26:00Z</dcterms:modified>
</cp:coreProperties>
</file>